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723" w14:textId="77777777" w:rsidR="00B8433E" w:rsidRPr="00B8433E" w:rsidRDefault="00181B73" w:rsidP="004E423E">
      <w:pPr>
        <w:spacing w:line="360" w:lineRule="auto"/>
        <w:rPr>
          <w:rFonts w:ascii="Arial Black" w:hAnsi="Arial Black"/>
          <w:b/>
          <w:color w:val="0B5294" w:themeColor="accent1" w:themeShade="BF"/>
        </w:rPr>
      </w:pPr>
      <w:r w:rsidRPr="00181B73">
        <w:rPr>
          <w:rFonts w:ascii="Century" w:hAnsi="Century"/>
          <w:b/>
          <w:noProof/>
          <w:color w:val="0B5294" w:themeColor="accent1" w:themeShade="BF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A9C53" wp14:editId="279C1C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8637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231" w14:textId="77777777" w:rsidR="00181B73" w:rsidRPr="00CA4F31" w:rsidRDefault="00181B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Co to jest Terapia Odruchów Pierwotnych </w:t>
                            </w:r>
                            <w:r w:rsidR="001713C8"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 (INPP)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8A9C5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5.05pt;margin-top:0;width:41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" filled="f" stroked="f">
                <v:textbox style="mso-fit-shape-to-text:t">
                  <w:txbxContent>
                    <w:p w14:paraId="5824D231" w14:textId="77777777" w:rsidR="00181B73" w:rsidRPr="00CA4F31" w:rsidRDefault="00181B73">
                      <w:pPr>
                        <w:rPr>
                          <w:sz w:val="32"/>
                          <w:szCs w:val="32"/>
                        </w:rPr>
                      </w:pP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Co to jest Terapia Odruchów Pierwotnych </w:t>
                      </w:r>
                      <w:r w:rsidR="001713C8"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 (INPP)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3D65">
        <w:rPr>
          <w:rFonts w:ascii="Arial Black" w:hAnsi="Arial Black"/>
          <w:b/>
          <w:noProof/>
          <w:color w:val="0B5294" w:themeColor="accent1" w:themeShade="BF"/>
          <w:lang w:eastAsia="pl-PL"/>
        </w:rPr>
        <w:drawing>
          <wp:inline distT="0" distB="0" distL="0" distR="0" wp14:anchorId="2B0CBFFA" wp14:editId="232DA44D">
            <wp:extent cx="352539" cy="3322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42" cy="3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E23" w:rsidRPr="00B8433E">
        <w:rPr>
          <w:rFonts w:ascii="Century" w:hAnsi="Century"/>
          <w:color w:val="000000" w:themeColor="text1"/>
          <w:sz w:val="24"/>
          <w:szCs w:val="24"/>
        </w:rPr>
        <w:t>Terapia Odruchów Pierwotnych to metoda dzięki której dziecko nabywa prawidłowych wzorców ruchowych poprzez stymulację ośrodkowego układu nerwowego. Odruchy to automatyczna reakcja na bodziec. Oznacza to, że pewne trudności ruchowe u dzieci lub dorosłych są niezależne od ich woli</w:t>
      </w:r>
      <w:r w:rsidR="004A5623">
        <w:rPr>
          <w:rFonts w:ascii="Century" w:hAnsi="Century"/>
          <w:color w:val="000000" w:themeColor="text1"/>
          <w:sz w:val="24"/>
          <w:szCs w:val="24"/>
        </w:rPr>
        <w:t xml:space="preserve"> (</w:t>
      </w:r>
      <w:r w:rsidR="00FC5E23" w:rsidRPr="00B8433E">
        <w:rPr>
          <w:rFonts w:ascii="Century" w:hAnsi="Century"/>
          <w:color w:val="000000" w:themeColor="text1"/>
          <w:sz w:val="24"/>
          <w:szCs w:val="24"/>
        </w:rPr>
        <w:t xml:space="preserve"> jeśli odruchy te nie są wygaszone w odpowiednim okresie rozwojowym</w:t>
      </w:r>
      <w:r w:rsidR="004A5623">
        <w:rPr>
          <w:rFonts w:ascii="Century" w:hAnsi="Century"/>
          <w:color w:val="000000" w:themeColor="text1"/>
          <w:sz w:val="24"/>
          <w:szCs w:val="24"/>
        </w:rPr>
        <w:t>)</w:t>
      </w:r>
      <w:r w:rsidR="00FC5E23" w:rsidRPr="00B8433E">
        <w:rPr>
          <w:rFonts w:ascii="Century" w:hAnsi="Century"/>
          <w:color w:val="000000" w:themeColor="text1"/>
          <w:sz w:val="24"/>
          <w:szCs w:val="24"/>
        </w:rPr>
        <w:t xml:space="preserve">. Odruchy pierwotne są odruchami z którymi się rodzimy. Pomagają one podczas </w:t>
      </w:r>
      <w:r w:rsidR="007E523B" w:rsidRPr="00B8433E">
        <w:rPr>
          <w:rFonts w:ascii="Century" w:hAnsi="Century"/>
          <w:color w:val="000000" w:themeColor="text1"/>
          <w:sz w:val="24"/>
          <w:szCs w:val="24"/>
        </w:rPr>
        <w:t xml:space="preserve">naturalnego </w:t>
      </w:r>
      <w:r w:rsidR="00FC5E23" w:rsidRPr="00B8433E">
        <w:rPr>
          <w:rFonts w:ascii="Century" w:hAnsi="Century"/>
          <w:color w:val="000000" w:themeColor="text1"/>
          <w:sz w:val="24"/>
          <w:szCs w:val="24"/>
        </w:rPr>
        <w:t xml:space="preserve">porodu. Dzięki ich obecności w wieku niemowlęcym dziecko osiąga poszczególne etapy rozwoju (przekręcanie na boki, pełzanie, siadanie, raczkowanie, chodzenie).  </w:t>
      </w:r>
      <w:r w:rsidR="00B8433E" w:rsidRPr="00B8433E">
        <w:rPr>
          <w:rFonts w:ascii="Century" w:hAnsi="Century"/>
          <w:color w:val="000000" w:themeColor="text1"/>
          <w:sz w:val="24"/>
          <w:szCs w:val="24"/>
        </w:rPr>
        <w:t>Dlatego brak odruchów pierwotnych i posturalnych podczas kluczowych etapów rozwoju stanowi wiarygodny wskaźnik dojrzałości ośrodkowego układu nerwowego.</w:t>
      </w:r>
      <w:r w:rsidR="00B8433E"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 </w:t>
      </w:r>
    </w:p>
    <w:p w14:paraId="4595B2D9" w14:textId="77777777" w:rsidR="00181B73" w:rsidRDefault="00FC5E23" w:rsidP="00B85785">
      <w:pPr>
        <w:spacing w:line="360" w:lineRule="auto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Odruchy pierwotne powinny zostać wygaszone do 1 roku życia. W ich miejsce powinny się pojawić odruchy posturalne. Zakłócenie w tym obszarze określane jest jako niedojrzałość </w:t>
      </w:r>
      <w:proofErr w:type="spellStart"/>
      <w:r>
        <w:rPr>
          <w:rFonts w:ascii="Century" w:hAnsi="Century"/>
          <w:color w:val="000000" w:themeColor="text1"/>
          <w:sz w:val="24"/>
          <w:szCs w:val="24"/>
        </w:rPr>
        <w:t>neuromotoryczną</w:t>
      </w:r>
      <w:proofErr w:type="spellEnd"/>
      <w:r>
        <w:rPr>
          <w:rFonts w:ascii="Century" w:hAnsi="Century"/>
          <w:color w:val="000000" w:themeColor="text1"/>
          <w:sz w:val="24"/>
          <w:szCs w:val="24"/>
        </w:rPr>
        <w:t xml:space="preserve"> (tj. obecność odruchów pierwotnych</w:t>
      </w:r>
      <w:r w:rsidRPr="003E0D55">
        <w:rPr>
          <w:rFonts w:ascii="Century" w:hAnsi="Century"/>
          <w:color w:val="000000" w:themeColor="text1"/>
          <w:sz w:val="24"/>
          <w:szCs w:val="24"/>
        </w:rPr>
        <w:t> powyżej pierwszego roku życia oraz brak lub występowanie niedojrzałych odruchów posturalnych powyżej wieku 3,5 lat</w:t>
      </w:r>
      <w:r>
        <w:rPr>
          <w:rFonts w:ascii="Century" w:hAnsi="Century"/>
          <w:color w:val="000000" w:themeColor="text1"/>
          <w:sz w:val="24"/>
          <w:szCs w:val="24"/>
        </w:rPr>
        <w:t>)</w:t>
      </w:r>
      <w:r w:rsidRPr="003E0D55">
        <w:rPr>
          <w:rFonts w:ascii="Century" w:hAnsi="Century"/>
          <w:color w:val="000000" w:themeColor="text1"/>
          <w:sz w:val="24"/>
          <w:szCs w:val="24"/>
        </w:rPr>
        <w:t>.</w:t>
      </w:r>
      <w:r w:rsidRPr="00F1718D">
        <w:rPr>
          <w:rFonts w:ascii="Century" w:hAnsi="Century"/>
          <w:color w:val="000000" w:themeColor="text1"/>
          <w:sz w:val="24"/>
          <w:szCs w:val="24"/>
        </w:rPr>
        <w:t xml:space="preserve"> </w:t>
      </w:r>
      <w:r>
        <w:rPr>
          <w:rFonts w:ascii="Century" w:hAnsi="Century"/>
          <w:color w:val="000000" w:themeColor="text1"/>
          <w:sz w:val="24"/>
          <w:szCs w:val="24"/>
        </w:rPr>
        <w:t>Jeśli tak się nie stanie to aktywne odruchy pierwotne lub brak odruchów posturalnych będą utrudniać codzien</w:t>
      </w:r>
      <w:r w:rsidR="00B8433E">
        <w:rPr>
          <w:rFonts w:ascii="Century" w:hAnsi="Century"/>
          <w:color w:val="000000" w:themeColor="text1"/>
          <w:sz w:val="24"/>
          <w:szCs w:val="24"/>
        </w:rPr>
        <w:t>ne</w:t>
      </w:r>
      <w:r>
        <w:rPr>
          <w:rFonts w:ascii="Century" w:hAnsi="Century"/>
          <w:color w:val="000000" w:themeColor="text1"/>
          <w:sz w:val="24"/>
          <w:szCs w:val="24"/>
        </w:rPr>
        <w:t xml:space="preserve"> funkcjonowani</w:t>
      </w:r>
      <w:r w:rsidR="00B8433E">
        <w:rPr>
          <w:rFonts w:ascii="Century" w:hAnsi="Century"/>
          <w:color w:val="000000" w:themeColor="text1"/>
          <w:sz w:val="24"/>
          <w:szCs w:val="24"/>
        </w:rPr>
        <w:t>e</w:t>
      </w:r>
      <w:r>
        <w:rPr>
          <w:rFonts w:ascii="Century" w:hAnsi="Century"/>
          <w:color w:val="000000" w:themeColor="text1"/>
          <w:sz w:val="24"/>
          <w:szCs w:val="24"/>
        </w:rPr>
        <w:t xml:space="preserve">. </w:t>
      </w:r>
      <w:r w:rsidR="00884475" w:rsidRPr="00884475">
        <w:rPr>
          <w:rFonts w:ascii="Century" w:hAnsi="Century"/>
          <w:color w:val="000000" w:themeColor="text1"/>
          <w:sz w:val="24"/>
          <w:szCs w:val="24"/>
        </w:rPr>
        <w:br/>
      </w:r>
    </w:p>
    <w:p w14:paraId="1AFAF89A" w14:textId="77777777" w:rsidR="00B85785" w:rsidRPr="00B85785" w:rsidRDefault="00B85785" w:rsidP="00B85785">
      <w:pPr>
        <w:spacing w:line="360" w:lineRule="auto"/>
        <w:rPr>
          <w:rFonts w:ascii="Century" w:hAnsi="Century"/>
          <w:color w:val="000000" w:themeColor="text1"/>
          <w:sz w:val="24"/>
          <w:szCs w:val="24"/>
        </w:rPr>
      </w:pPr>
    </w:p>
    <w:p w14:paraId="291FEBF0" w14:textId="77777777" w:rsidR="00181B73" w:rsidRDefault="001713C8" w:rsidP="00C33D65">
      <w:pPr>
        <w:rPr>
          <w:rFonts w:ascii="Century" w:hAnsi="Century"/>
          <w:b/>
          <w:color w:val="0B5294" w:themeColor="accent1" w:themeShade="BF"/>
          <w:sz w:val="24"/>
          <w:szCs w:val="24"/>
        </w:rPr>
      </w:pPr>
      <w:r w:rsidRPr="00181B73">
        <w:rPr>
          <w:rFonts w:ascii="Century" w:hAnsi="Century"/>
          <w:b/>
          <w:noProof/>
          <w:color w:val="0B5294" w:themeColor="accent1" w:themeShade="BF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04E694" wp14:editId="3C0E95FB">
                <wp:simplePos x="0" y="0"/>
                <wp:positionH relativeFrom="margin">
                  <wp:posOffset>490855</wp:posOffset>
                </wp:positionH>
                <wp:positionV relativeFrom="paragraph">
                  <wp:posOffset>25400</wp:posOffset>
                </wp:positionV>
                <wp:extent cx="5495925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6417" w14:textId="77777777" w:rsidR="00181B73" w:rsidRPr="00CA4F31" w:rsidRDefault="001713C8" w:rsidP="00181B73">
                            <w:pPr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</w:pP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>Jak przebiega terapia odruchów pierwotnych  (INPP)</w:t>
                            </w:r>
                            <w:r w:rsidR="00181B73"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4E694" id="_x0000_s1027" type="#_x0000_t202" style="position:absolute;margin-left:38.65pt;margin-top:2pt;width:43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" filled="f" stroked="f">
                <v:textbox style="mso-fit-shape-to-text:t">
                  <w:txbxContent>
                    <w:p w14:paraId="041B6417" w14:textId="77777777" w:rsidR="00181B73" w:rsidRPr="00CA4F31" w:rsidRDefault="001713C8" w:rsidP="00181B73">
                      <w:pPr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</w:pP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>Jak przebiega terapia odruchów pierwotnych  (INPP)</w:t>
                      </w:r>
                      <w:r w:rsidR="00181B73"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B73" w:rsidRPr="00C33D65">
        <w:rPr>
          <w:rFonts w:ascii="Arial Black" w:hAnsi="Arial Black"/>
          <w:b/>
          <w:noProof/>
          <w:color w:val="0B5294" w:themeColor="accent1" w:themeShade="BF"/>
          <w:lang w:eastAsia="pl-PL"/>
        </w:rPr>
        <w:drawing>
          <wp:inline distT="0" distB="0" distL="0" distR="0" wp14:anchorId="169C8C56" wp14:editId="0EC08408">
            <wp:extent cx="352539" cy="332249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42" cy="3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B0E4F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przeprowadzany jest  wywiad rozwojowy z rodzicem, podczas którego wypełniany jest  również kwestionariusz przesiewowy (wstępna klasyfikacja dziecka do dalszej diagnozy),</w:t>
      </w:r>
    </w:p>
    <w:p w14:paraId="6550C869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spotkanie diagnostyczne z dzieckiem (diagnoza oparta na prostych ćwiczeniach ruchowych) -  warto  zadbać o co najmniej dwa spotkania po 2 h. </w:t>
      </w:r>
    </w:p>
    <w:p w14:paraId="67254A92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podczas diagnozy rodzic musi być obecny,  </w:t>
      </w:r>
    </w:p>
    <w:p w14:paraId="1CAAA87F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lastRenderedPageBreak/>
        <w:t xml:space="preserve">po przeprowadzonej diagnozie i po przeanalizowaniu wyników dziecko dostaje ćwiczenia do domu, </w:t>
      </w:r>
    </w:p>
    <w:p w14:paraId="5A0EC15D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ćwiczenia są krótkie trwają od 2 min. do max. 10 min (w zależności od potrzeb),</w:t>
      </w:r>
    </w:p>
    <w:p w14:paraId="031CF397" w14:textId="77777777" w:rsidR="007E523B" w:rsidRDefault="007E523B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 UWAGA</w:t>
      </w:r>
      <w:r w:rsidR="00AA7D52">
        <w:rPr>
          <w:rFonts w:ascii="Century" w:hAnsi="Century"/>
          <w:color w:val="000000" w:themeColor="text1"/>
          <w:sz w:val="24"/>
          <w:szCs w:val="24"/>
        </w:rPr>
        <w:t xml:space="preserve"> !!! </w:t>
      </w:r>
      <w:r>
        <w:rPr>
          <w:rFonts w:ascii="Century" w:hAnsi="Century"/>
          <w:color w:val="000000" w:themeColor="text1"/>
          <w:sz w:val="24"/>
          <w:szCs w:val="24"/>
        </w:rPr>
        <w:t xml:space="preserve"> WARUNEK KONIECZNY: zalecone ćwiczenia </w:t>
      </w:r>
      <w:r w:rsidR="00F074ED" w:rsidRPr="00F074ED">
        <w:rPr>
          <w:rFonts w:ascii="Century" w:hAnsi="Century"/>
          <w:b/>
          <w:bCs/>
          <w:color w:val="000000" w:themeColor="text1"/>
          <w:sz w:val="24"/>
          <w:szCs w:val="24"/>
        </w:rPr>
        <w:t>muszą być wykonywane codziennie</w:t>
      </w:r>
      <w:r w:rsidR="00F074ED">
        <w:rPr>
          <w:rFonts w:ascii="Century" w:hAnsi="Century"/>
          <w:color w:val="000000" w:themeColor="text1"/>
          <w:sz w:val="24"/>
          <w:szCs w:val="24"/>
        </w:rPr>
        <w:t xml:space="preserve"> przez okres od 4/6 do 8 tygodni, </w:t>
      </w:r>
    </w:p>
    <w:p w14:paraId="08B9A36D" w14:textId="77777777" w:rsidR="00F074ED" w:rsidRDefault="00F074ED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po tym okresie (4/6,8 tygodni) przeprowadzona jest re-diagnoza, na podstawie której dobierane jest nowe ćwiczenie lub utrzymane dotychczasowe, </w:t>
      </w:r>
    </w:p>
    <w:p w14:paraId="54BF4F96" w14:textId="77777777" w:rsidR="00F074ED" w:rsidRPr="003E0D55" w:rsidRDefault="00F074ED" w:rsidP="007E523B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terapia może trwać do 18 miesięcy. W tym czasie nie należy podejmować terapii stymulujących układ nerwowy.   </w:t>
      </w:r>
    </w:p>
    <w:p w14:paraId="4A5D06CC" w14:textId="77777777" w:rsidR="00181B73" w:rsidRDefault="00181B73" w:rsidP="007E523B">
      <w:pPr>
        <w:pStyle w:val="Akapitzlist"/>
        <w:rPr>
          <w:rFonts w:ascii="Century" w:hAnsi="Century"/>
          <w:b/>
          <w:color w:val="0B5294" w:themeColor="accent1" w:themeShade="BF"/>
          <w:sz w:val="24"/>
          <w:szCs w:val="24"/>
        </w:rPr>
      </w:pPr>
    </w:p>
    <w:p w14:paraId="6DDA9E71" w14:textId="77777777" w:rsidR="00F074ED" w:rsidRDefault="00F074ED" w:rsidP="007E523B">
      <w:pPr>
        <w:pStyle w:val="Akapitzlist"/>
        <w:rPr>
          <w:rFonts w:ascii="Century" w:hAnsi="Century"/>
          <w:b/>
          <w:color w:val="0B5294" w:themeColor="accent1" w:themeShade="BF"/>
          <w:sz w:val="24"/>
          <w:szCs w:val="24"/>
        </w:rPr>
      </w:pPr>
      <w:r w:rsidRPr="00181B7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95D0A5" wp14:editId="30720416">
                <wp:simplePos x="0" y="0"/>
                <wp:positionH relativeFrom="margin">
                  <wp:posOffset>643255</wp:posOffset>
                </wp:positionH>
                <wp:positionV relativeFrom="paragraph">
                  <wp:posOffset>201295</wp:posOffset>
                </wp:positionV>
                <wp:extent cx="5495925" cy="14046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EF26" w14:textId="77777777" w:rsidR="00F074ED" w:rsidRPr="00CA4F31" w:rsidRDefault="00F074ED" w:rsidP="00F074ED">
                            <w:pPr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</w:pP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Jak </w:t>
                            </w:r>
                            <w:r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się przygotować do diagnozy </w:t>
                            </w: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95D0A5" id="_x0000_s1028" type="#_x0000_t202" style="position:absolute;left:0;text-align:left;margin-left:50.65pt;margin-top:15.85pt;width:432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" filled="f" stroked="f">
                <v:textbox style="mso-fit-shape-to-text:t">
                  <w:txbxContent>
                    <w:p w14:paraId="6156EF26" w14:textId="77777777" w:rsidR="00F074ED" w:rsidRPr="00CA4F31" w:rsidRDefault="00F074ED" w:rsidP="00F074ED">
                      <w:pPr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</w:pP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Jak </w:t>
                      </w:r>
                      <w:r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się przygotować do diagnozy </w:t>
                      </w: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FD4930" w14:textId="77777777" w:rsidR="00F074ED" w:rsidRPr="00F074ED" w:rsidRDefault="00F074ED" w:rsidP="00F074ED">
      <w:pPr>
        <w:rPr>
          <w:rFonts w:ascii="Century" w:hAnsi="Century"/>
          <w:b/>
          <w:color w:val="0B5294" w:themeColor="accent1" w:themeShade="BF"/>
          <w:sz w:val="24"/>
          <w:szCs w:val="24"/>
        </w:rPr>
      </w:pPr>
      <w:r w:rsidRPr="00C33D65">
        <w:rPr>
          <w:rFonts w:ascii="Arial Black" w:hAnsi="Arial Black"/>
          <w:noProof/>
          <w:lang w:eastAsia="pl-PL"/>
        </w:rPr>
        <w:drawing>
          <wp:inline distT="0" distB="0" distL="0" distR="0" wp14:anchorId="21139809" wp14:editId="07BC5529">
            <wp:extent cx="352539" cy="33224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42" cy="3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A541" w14:textId="77777777" w:rsidR="00F074ED" w:rsidRDefault="00F074ED" w:rsidP="00F074ED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rodzic powinien być przygotowany do udzielania odpowiedzi dotyczących przebiegu ciąży, porodu, okresu niemowlęcego i wczesno dziecięcego oraz rozwoju </w:t>
      </w:r>
      <w:proofErr w:type="spellStart"/>
      <w:r>
        <w:rPr>
          <w:rFonts w:ascii="Century" w:hAnsi="Century"/>
          <w:color w:val="000000" w:themeColor="text1"/>
          <w:sz w:val="24"/>
          <w:szCs w:val="24"/>
        </w:rPr>
        <w:t>psycho</w:t>
      </w:r>
      <w:proofErr w:type="spellEnd"/>
      <w:r>
        <w:rPr>
          <w:rFonts w:ascii="Century" w:hAnsi="Century"/>
          <w:color w:val="000000" w:themeColor="text1"/>
          <w:sz w:val="24"/>
          <w:szCs w:val="24"/>
        </w:rPr>
        <w:t>-ruchowego</w:t>
      </w:r>
      <w:r w:rsidR="00A91798">
        <w:rPr>
          <w:rFonts w:ascii="Century" w:hAnsi="Century"/>
          <w:color w:val="000000" w:themeColor="text1"/>
          <w:sz w:val="24"/>
          <w:szCs w:val="24"/>
        </w:rPr>
        <w:t xml:space="preserve"> dziecka</w:t>
      </w:r>
      <w:r>
        <w:rPr>
          <w:rFonts w:ascii="Century" w:hAnsi="Century"/>
          <w:color w:val="000000" w:themeColor="text1"/>
          <w:sz w:val="24"/>
          <w:szCs w:val="24"/>
        </w:rPr>
        <w:t xml:space="preserve">,  </w:t>
      </w:r>
    </w:p>
    <w:p w14:paraId="50E9A154" w14:textId="77777777" w:rsidR="00F074ED" w:rsidRPr="003E0D55" w:rsidRDefault="00F074ED" w:rsidP="00F074ED">
      <w:pPr>
        <w:pStyle w:val="Akapitzlist"/>
        <w:numPr>
          <w:ilvl w:val="0"/>
          <w:numId w:val="6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 dziecko powinno być odpowiednio ubrane </w:t>
      </w:r>
      <w:r w:rsidR="00A91798">
        <w:rPr>
          <w:rFonts w:ascii="Century" w:hAnsi="Century"/>
          <w:color w:val="000000" w:themeColor="text1"/>
          <w:sz w:val="24"/>
          <w:szCs w:val="24"/>
        </w:rPr>
        <w:t>– strój sportowy (koszulka z krótkim rękawem lub z możliwością swobodnego ich podciągnięcia, spodenki</w:t>
      </w:r>
      <w:r w:rsidR="004A5623">
        <w:rPr>
          <w:rFonts w:ascii="Century" w:hAnsi="Century"/>
          <w:color w:val="000000" w:themeColor="text1"/>
          <w:sz w:val="24"/>
          <w:szCs w:val="24"/>
        </w:rPr>
        <w:t>/</w:t>
      </w:r>
      <w:r w:rsidR="00A91798">
        <w:rPr>
          <w:rFonts w:ascii="Century" w:hAnsi="Century"/>
          <w:color w:val="000000" w:themeColor="text1"/>
          <w:sz w:val="24"/>
          <w:szCs w:val="24"/>
        </w:rPr>
        <w:t>legginsy, skarpetki)</w:t>
      </w:r>
      <w:r w:rsidR="004A5623">
        <w:rPr>
          <w:rFonts w:ascii="Century" w:hAnsi="Century"/>
          <w:color w:val="000000" w:themeColor="text1"/>
          <w:sz w:val="24"/>
          <w:szCs w:val="24"/>
        </w:rPr>
        <w:t>,</w:t>
      </w:r>
    </w:p>
    <w:p w14:paraId="2DDEF0F4" w14:textId="77777777" w:rsidR="00B85785" w:rsidRDefault="00B85785" w:rsidP="00C33D65">
      <w:pPr>
        <w:rPr>
          <w:rFonts w:ascii="Century" w:hAnsi="Century"/>
          <w:b/>
          <w:color w:val="0B5294" w:themeColor="accent1" w:themeShade="BF"/>
          <w:sz w:val="24"/>
          <w:szCs w:val="24"/>
        </w:rPr>
      </w:pPr>
    </w:p>
    <w:p w14:paraId="5CCE8785" w14:textId="77777777" w:rsidR="00F074ED" w:rsidRDefault="00B8433E" w:rsidP="00C33D65">
      <w:pPr>
        <w:rPr>
          <w:rFonts w:ascii="Century" w:hAnsi="Century"/>
          <w:b/>
          <w:color w:val="0B5294" w:themeColor="accent1" w:themeShade="BF"/>
          <w:sz w:val="24"/>
          <w:szCs w:val="24"/>
        </w:rPr>
      </w:pPr>
      <w:r w:rsidRPr="00181B73">
        <w:rPr>
          <w:rFonts w:ascii="Century" w:hAnsi="Century"/>
          <w:b/>
          <w:noProof/>
          <w:color w:val="0B5294" w:themeColor="accent1" w:themeShade="BF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1BA8BC" wp14:editId="43251FE5">
                <wp:simplePos x="0" y="0"/>
                <wp:positionH relativeFrom="column">
                  <wp:posOffset>501650</wp:posOffset>
                </wp:positionH>
                <wp:positionV relativeFrom="paragraph">
                  <wp:posOffset>206375</wp:posOffset>
                </wp:positionV>
                <wp:extent cx="5784215" cy="1404620"/>
                <wp:effectExtent l="0" t="0" r="0" b="63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8724" w14:textId="77777777" w:rsidR="00181B73" w:rsidRPr="00CA4F31" w:rsidRDefault="00181B73" w:rsidP="00181B73">
                            <w:pPr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</w:pP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Wskazania </w:t>
                            </w:r>
                            <w:r w:rsidR="00B8433E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/ dla kogo dedykowana jest terapia odruchów pierwotnych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BA8BC" id="_x0000_s1029" type="#_x0000_t202" style="position:absolute;margin-left:39.5pt;margin-top:16.25pt;width:455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" filled="f" stroked="f">
                <v:textbox style="mso-fit-shape-to-text:t">
                  <w:txbxContent>
                    <w:p w14:paraId="1F218724" w14:textId="77777777" w:rsidR="00181B73" w:rsidRPr="00CA4F31" w:rsidRDefault="00181B73" w:rsidP="00181B73">
                      <w:pPr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</w:pP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Wskazania </w:t>
                      </w:r>
                      <w:r w:rsidR="00B8433E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/ dla kogo dedykowana jest terapia odruchów pierwotnych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1F312" w14:textId="77777777" w:rsidR="00181B73" w:rsidRDefault="00F074ED" w:rsidP="00C33D65">
      <w:pPr>
        <w:rPr>
          <w:rFonts w:ascii="Century" w:hAnsi="Century"/>
          <w:color w:val="000000" w:themeColor="text1"/>
          <w:sz w:val="20"/>
          <w:szCs w:val="20"/>
        </w:rPr>
      </w:pPr>
      <w:r w:rsidRPr="00C33D65">
        <w:rPr>
          <w:rFonts w:ascii="Arial Black" w:hAnsi="Arial Black"/>
          <w:b/>
          <w:noProof/>
          <w:color w:val="0B5294" w:themeColor="accent1" w:themeShade="BF"/>
          <w:lang w:eastAsia="pl-PL"/>
        </w:rPr>
        <w:drawing>
          <wp:inline distT="0" distB="0" distL="0" distR="0" wp14:anchorId="024567BE" wp14:editId="3BA98571">
            <wp:extent cx="352539" cy="33224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42" cy="3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001C" w14:textId="77777777" w:rsidR="00181B73" w:rsidRDefault="00181B73" w:rsidP="00C33D65">
      <w:pPr>
        <w:rPr>
          <w:rFonts w:ascii="Century" w:hAnsi="Century"/>
          <w:color w:val="000000" w:themeColor="text1"/>
          <w:sz w:val="20"/>
          <w:szCs w:val="20"/>
        </w:rPr>
      </w:pPr>
    </w:p>
    <w:p w14:paraId="63DC14B3" w14:textId="77777777" w:rsidR="006C78C5" w:rsidRPr="003E0D55" w:rsidRDefault="006C78C5" w:rsidP="006C78C5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>nieprawidłowa postawa ciała (w tym nieprawidłowa postawa podczas siedzenia</w:t>
      </w:r>
      <w:r w:rsidR="00A91798">
        <w:rPr>
          <w:rFonts w:ascii="Century" w:hAnsi="Century"/>
          <w:color w:val="000000" w:themeColor="text1"/>
          <w:sz w:val="24"/>
          <w:szCs w:val="24"/>
        </w:rPr>
        <w:t xml:space="preserve"> np. podwijanie nóg na krześle, pokładanie się na stoliku, krzyżowanie nóg na podłodze w literkę W</w:t>
      </w:r>
      <w:r w:rsidRPr="003E0D55">
        <w:rPr>
          <w:rFonts w:ascii="Century" w:hAnsi="Century"/>
          <w:color w:val="000000" w:themeColor="text1"/>
          <w:sz w:val="24"/>
          <w:szCs w:val="24"/>
        </w:rPr>
        <w:t>),</w:t>
      </w:r>
    </w:p>
    <w:p w14:paraId="0D1311C3" w14:textId="77777777" w:rsidR="00181B73" w:rsidRPr="003E0D55" w:rsidRDefault="00181B73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>nieprawidłowy wzorzec ruchowy (np. chodzenie na palcach</w:t>
      </w:r>
      <w:r w:rsidR="00742215" w:rsidRPr="003E0D55">
        <w:rPr>
          <w:rFonts w:ascii="Century" w:hAnsi="Century"/>
          <w:color w:val="000000" w:themeColor="text1"/>
          <w:sz w:val="24"/>
          <w:szCs w:val="24"/>
        </w:rPr>
        <w:t>, niezgrabność ruchowa, nieskoordynowana ruchy</w:t>
      </w:r>
      <w:r w:rsidRPr="003E0D55">
        <w:rPr>
          <w:rFonts w:ascii="Century" w:hAnsi="Century"/>
          <w:color w:val="000000" w:themeColor="text1"/>
          <w:sz w:val="24"/>
          <w:szCs w:val="24"/>
        </w:rPr>
        <w:t>)</w:t>
      </w:r>
      <w:r w:rsidR="0057036D" w:rsidRPr="003E0D55">
        <w:rPr>
          <w:rFonts w:ascii="Century" w:hAnsi="Century"/>
          <w:color w:val="000000" w:themeColor="text1"/>
          <w:sz w:val="24"/>
          <w:szCs w:val="24"/>
        </w:rPr>
        <w:t>,</w:t>
      </w:r>
    </w:p>
    <w:p w14:paraId="2F9D2D8C" w14:textId="77777777" w:rsidR="00A91798" w:rsidRPr="003E0D55" w:rsidRDefault="00A91798" w:rsidP="00A91798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unikanie aktywności ruchowych (unikanie lub ostrożne korzystanie ze sprzętów na placu zabaw, trudności w nauce na rowerze, hulajnodze), </w:t>
      </w:r>
    </w:p>
    <w:p w14:paraId="3BE9272E" w14:textId="77777777" w:rsidR="001D620F" w:rsidRDefault="001D620F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lastRenderedPageBreak/>
        <w:t>ciągła potrzeba stymulacji (</w:t>
      </w:r>
      <w:r w:rsidR="00A91798">
        <w:rPr>
          <w:rFonts w:ascii="Century" w:hAnsi="Century"/>
          <w:color w:val="000000" w:themeColor="text1"/>
          <w:sz w:val="24"/>
          <w:szCs w:val="24"/>
        </w:rPr>
        <w:t xml:space="preserve">duże </w:t>
      </w:r>
      <w:r w:rsidRPr="003E0D55">
        <w:rPr>
          <w:rFonts w:ascii="Century" w:hAnsi="Century"/>
          <w:color w:val="000000" w:themeColor="text1"/>
          <w:sz w:val="24"/>
          <w:szCs w:val="24"/>
        </w:rPr>
        <w:t xml:space="preserve">zapotrzebowanie na ruch, </w:t>
      </w:r>
      <w:r w:rsidR="00A91798">
        <w:rPr>
          <w:rFonts w:ascii="Century" w:hAnsi="Century"/>
          <w:color w:val="000000" w:themeColor="text1"/>
          <w:sz w:val="24"/>
          <w:szCs w:val="24"/>
        </w:rPr>
        <w:t xml:space="preserve">tendencja do silnych doznań np. wchodzenie wysoko, silne huśtanie, szybkie kręcenie na karuzeli, </w:t>
      </w:r>
      <w:r w:rsidRPr="003E0D55">
        <w:rPr>
          <w:rFonts w:ascii="Century" w:hAnsi="Century"/>
          <w:color w:val="000000" w:themeColor="text1"/>
          <w:sz w:val="24"/>
          <w:szCs w:val="24"/>
        </w:rPr>
        <w:t xml:space="preserve">ciągła potrzeba mówienia, </w:t>
      </w:r>
      <w:r w:rsidR="001E14F4" w:rsidRPr="003E0D55">
        <w:rPr>
          <w:rFonts w:ascii="Century" w:hAnsi="Century"/>
          <w:color w:val="000000" w:themeColor="text1"/>
          <w:sz w:val="24"/>
          <w:szCs w:val="24"/>
        </w:rPr>
        <w:t>potrzeba atencji)</w:t>
      </w:r>
      <w:r w:rsidR="0057036D" w:rsidRPr="003E0D55">
        <w:rPr>
          <w:rFonts w:ascii="Century" w:hAnsi="Century"/>
          <w:color w:val="000000" w:themeColor="text1"/>
          <w:sz w:val="24"/>
          <w:szCs w:val="24"/>
        </w:rPr>
        <w:t>,</w:t>
      </w:r>
    </w:p>
    <w:p w14:paraId="7A90E8F3" w14:textId="77777777" w:rsidR="00A91798" w:rsidRPr="003E0D55" w:rsidRDefault="00A91798" w:rsidP="00A91798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trudności w utrzymaniu i koncentracji uwagi, </w:t>
      </w:r>
    </w:p>
    <w:p w14:paraId="244598EE" w14:textId="77777777" w:rsidR="0057036D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trudności w obszarze koordynacji wzrokowo-ruchowej, </w:t>
      </w:r>
    </w:p>
    <w:p w14:paraId="1D08B69C" w14:textId="77777777" w:rsidR="00B8433E" w:rsidRPr="003E0D55" w:rsidRDefault="00B8433E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zasłanianie jednego oka podczas pisania lub czytania, </w:t>
      </w:r>
    </w:p>
    <w:p w14:paraId="72523178" w14:textId="77777777" w:rsidR="0057036D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trudności w nauce pisania i czytania, </w:t>
      </w:r>
    </w:p>
    <w:p w14:paraId="5640CEA4" w14:textId="77777777" w:rsidR="00B8433E" w:rsidRPr="003E0D55" w:rsidRDefault="00B8433E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przepisywanie z tablicy z błędami np. pomijanie linijek, </w:t>
      </w:r>
    </w:p>
    <w:p w14:paraId="0F4441C6" w14:textId="77777777" w:rsidR="0057036D" w:rsidRPr="003E0D55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nieustalona lateralizacja, </w:t>
      </w:r>
    </w:p>
    <w:p w14:paraId="489BF463" w14:textId="77777777" w:rsidR="0057036D" w:rsidRPr="003E0D55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trudności w orientacji przestrzennej, </w:t>
      </w:r>
    </w:p>
    <w:p w14:paraId="21FB614B" w14:textId="77777777" w:rsidR="0057036D" w:rsidRPr="003E0D55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trudności w odczytywaniu godziny z tradycyjnego  zegara, </w:t>
      </w:r>
    </w:p>
    <w:p w14:paraId="43D0403B" w14:textId="77777777" w:rsidR="0057036D" w:rsidRPr="003E0D55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zaburzenia integracji sensorycznej, </w:t>
      </w:r>
    </w:p>
    <w:p w14:paraId="273CE3F0" w14:textId="77777777" w:rsidR="0057036D" w:rsidRPr="003E0D55" w:rsidRDefault="0057036D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 xml:space="preserve">choroba lokomocyjna, </w:t>
      </w:r>
    </w:p>
    <w:p w14:paraId="6601331F" w14:textId="77777777" w:rsidR="0057036D" w:rsidRPr="003E0D55" w:rsidRDefault="0057036D" w:rsidP="0057036D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>problemy z utrzymaniem moczu w nocy powyżej 5-go roku życia,</w:t>
      </w:r>
    </w:p>
    <w:p w14:paraId="57130A4C" w14:textId="77777777" w:rsidR="0057036D" w:rsidRPr="003E0D55" w:rsidRDefault="00234B41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>lęki (np. wycofanie społeczne, lęk przed latającymi owadami</w:t>
      </w:r>
      <w:r w:rsidR="00A91798">
        <w:rPr>
          <w:rFonts w:ascii="Century" w:hAnsi="Century"/>
          <w:color w:val="000000" w:themeColor="text1"/>
          <w:sz w:val="24"/>
          <w:szCs w:val="24"/>
        </w:rPr>
        <w:t>, zauważalna ostrożność w zachowaniu dziecka</w:t>
      </w:r>
      <w:r w:rsidRPr="003E0D55">
        <w:rPr>
          <w:rFonts w:ascii="Century" w:hAnsi="Century"/>
          <w:color w:val="000000" w:themeColor="text1"/>
          <w:sz w:val="24"/>
          <w:szCs w:val="24"/>
        </w:rPr>
        <w:t xml:space="preserve">),   </w:t>
      </w:r>
    </w:p>
    <w:p w14:paraId="107EDDE1" w14:textId="77777777" w:rsidR="006C78C5" w:rsidRPr="003E0D55" w:rsidRDefault="00B8433E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trudności w przelewaniu myśli na papier</w:t>
      </w:r>
      <w:r w:rsidR="006C78C5" w:rsidRPr="003E0D55">
        <w:rPr>
          <w:rFonts w:ascii="Century" w:hAnsi="Century"/>
          <w:color w:val="000000" w:themeColor="text1"/>
          <w:sz w:val="24"/>
          <w:szCs w:val="24"/>
        </w:rPr>
        <w:t>,</w:t>
      </w:r>
    </w:p>
    <w:p w14:paraId="6E12B32A" w14:textId="77777777" w:rsidR="006C78C5" w:rsidRPr="003E0D55" w:rsidRDefault="006C78C5" w:rsidP="001D620F">
      <w:pPr>
        <w:pStyle w:val="Akapitzlist"/>
        <w:numPr>
          <w:ilvl w:val="0"/>
          <w:numId w:val="4"/>
        </w:numPr>
        <w:rPr>
          <w:rFonts w:ascii="Century" w:hAnsi="Century"/>
          <w:color w:val="000000" w:themeColor="text1"/>
          <w:sz w:val="24"/>
          <w:szCs w:val="24"/>
        </w:rPr>
      </w:pPr>
      <w:r w:rsidRPr="003E0D55">
        <w:rPr>
          <w:rFonts w:ascii="Century" w:hAnsi="Century"/>
          <w:color w:val="000000" w:themeColor="text1"/>
          <w:sz w:val="24"/>
          <w:szCs w:val="24"/>
        </w:rPr>
        <w:t>problemy z mową i artykulacją,</w:t>
      </w:r>
    </w:p>
    <w:p w14:paraId="5E703576" w14:textId="77777777" w:rsidR="00B85785" w:rsidRDefault="00B85785" w:rsidP="00C33D65">
      <w:pPr>
        <w:rPr>
          <w:rFonts w:ascii="Century" w:hAnsi="Century"/>
          <w:color w:val="000000" w:themeColor="text1"/>
          <w:sz w:val="20"/>
          <w:szCs w:val="20"/>
        </w:rPr>
      </w:pPr>
    </w:p>
    <w:p w14:paraId="11BFDC97" w14:textId="77777777" w:rsidR="00181B73" w:rsidRPr="00C33D65" w:rsidRDefault="00181B73" w:rsidP="00C33D65">
      <w:pPr>
        <w:rPr>
          <w:rFonts w:ascii="Century" w:hAnsi="Century"/>
          <w:color w:val="000000" w:themeColor="text1"/>
          <w:sz w:val="20"/>
          <w:szCs w:val="20"/>
        </w:rPr>
      </w:pPr>
      <w:r w:rsidRPr="00181B73">
        <w:rPr>
          <w:rFonts w:ascii="Century" w:hAnsi="Century"/>
          <w:b/>
          <w:noProof/>
          <w:color w:val="0B5294" w:themeColor="accent1" w:themeShade="BF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711A57" wp14:editId="1B0C67BB">
                <wp:simplePos x="0" y="0"/>
                <wp:positionH relativeFrom="column">
                  <wp:posOffset>514350</wp:posOffset>
                </wp:positionH>
                <wp:positionV relativeFrom="paragraph">
                  <wp:posOffset>258445</wp:posOffset>
                </wp:positionV>
                <wp:extent cx="3571240" cy="140462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5D40" w14:textId="77777777" w:rsidR="00181B73" w:rsidRPr="00CA4F31" w:rsidRDefault="00181B73" w:rsidP="00181B73">
                            <w:pPr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</w:pPr>
                            <w:r w:rsidRPr="00CA4F31">
                              <w:rPr>
                                <w:rFonts w:ascii="Century" w:hAnsi="Century"/>
                                <w:b/>
                                <w:color w:val="0B5294" w:themeColor="accent1" w:themeShade="BF"/>
                                <w:sz w:val="32"/>
                                <w:szCs w:val="32"/>
                              </w:rPr>
                              <w:t xml:space="preserve">Przeciwskazania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11A57" id="_x0000_s1030" type="#_x0000_t202" style="position:absolute;margin-left:40.5pt;margin-top:20.35pt;width:281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" filled="f" stroked="f">
                <v:textbox style="mso-fit-shape-to-text:t">
                  <w:txbxContent>
                    <w:p w14:paraId="0CE95D40" w14:textId="77777777" w:rsidR="00181B73" w:rsidRPr="00CA4F31" w:rsidRDefault="00181B73" w:rsidP="00181B73">
                      <w:pPr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</w:pPr>
                      <w:r w:rsidRPr="00CA4F31">
                        <w:rPr>
                          <w:rFonts w:ascii="Century" w:hAnsi="Century"/>
                          <w:b/>
                          <w:color w:val="0B5294" w:themeColor="accent1" w:themeShade="BF"/>
                          <w:sz w:val="32"/>
                          <w:szCs w:val="32"/>
                        </w:rPr>
                        <w:t xml:space="preserve">Przeciwskazania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E55D7" w14:textId="77777777" w:rsidR="00C33D65" w:rsidRPr="00C33D65" w:rsidRDefault="006C78C5" w:rsidP="00C33D65">
      <w:pPr>
        <w:rPr>
          <w:rFonts w:ascii="Century" w:hAnsi="Century"/>
          <w:b/>
          <w:color w:val="0B5294" w:themeColor="accent1" w:themeShade="BF"/>
          <w:sz w:val="24"/>
          <w:szCs w:val="24"/>
        </w:rPr>
      </w:pPr>
      <w:r w:rsidRPr="00C33D65">
        <w:rPr>
          <w:rFonts w:ascii="Arial Black" w:hAnsi="Arial Black"/>
          <w:b/>
          <w:noProof/>
          <w:color w:val="0B5294" w:themeColor="accent1" w:themeShade="BF"/>
          <w:lang w:eastAsia="pl-PL"/>
        </w:rPr>
        <w:drawing>
          <wp:inline distT="0" distB="0" distL="0" distR="0" wp14:anchorId="45F4289B" wp14:editId="42C69A93">
            <wp:extent cx="352539" cy="332249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42" cy="3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63AB" w14:textId="77777777" w:rsidR="00BA108B" w:rsidRDefault="00BA108B" w:rsidP="00BA108B">
      <w:pPr>
        <w:pStyle w:val="Akapitzlist"/>
        <w:ind w:left="1428"/>
        <w:rPr>
          <w:rFonts w:ascii="Century" w:hAnsi="Century"/>
          <w:color w:val="000000" w:themeColor="text1"/>
          <w:sz w:val="24"/>
          <w:szCs w:val="24"/>
        </w:rPr>
      </w:pPr>
    </w:p>
    <w:p w14:paraId="76BA7A11" w14:textId="67778F03" w:rsidR="00F074ED" w:rsidRPr="003E0D55" w:rsidRDefault="00F074ED" w:rsidP="00BA108B">
      <w:pPr>
        <w:pStyle w:val="Akapitzlist"/>
        <w:numPr>
          <w:ilvl w:val="0"/>
          <w:numId w:val="7"/>
        </w:numPr>
        <w:ind w:left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w przypadku chorób neurologicznych konieczne zaświadczenie lekarskie o braku przeciwskazań do podjęcia terapii odruchów pierwotnych. </w:t>
      </w:r>
    </w:p>
    <w:p w14:paraId="6AE9D1B7" w14:textId="77777777" w:rsidR="006C78C5" w:rsidRDefault="006C78C5" w:rsidP="006C78C5">
      <w:pPr>
        <w:rPr>
          <w:rFonts w:ascii="Century" w:hAnsi="Century"/>
          <w:color w:val="000000" w:themeColor="text1"/>
          <w:sz w:val="20"/>
          <w:szCs w:val="20"/>
        </w:rPr>
      </w:pPr>
    </w:p>
    <w:p w14:paraId="271F36EB" w14:textId="77777777" w:rsidR="006C78C5" w:rsidRPr="006C78C5" w:rsidRDefault="006C78C5" w:rsidP="006C78C5">
      <w:pPr>
        <w:rPr>
          <w:rFonts w:ascii="Century" w:hAnsi="Century"/>
          <w:color w:val="000000" w:themeColor="text1"/>
          <w:sz w:val="20"/>
          <w:szCs w:val="20"/>
        </w:rPr>
      </w:pPr>
    </w:p>
    <w:sectPr w:rsidR="006C78C5" w:rsidRPr="006C78C5" w:rsidSect="00C33D65">
      <w:pgSz w:w="11906" w:h="16838"/>
      <w:pgMar w:top="1417" w:right="1417" w:bottom="1417" w:left="1417" w:header="708" w:footer="708" w:gutter="0"/>
      <w:pgBorders w:offsetFrom="page">
        <w:top w:val="single" w:sz="18" w:space="24" w:color="0B5294" w:themeColor="accent1" w:themeShade="BF"/>
        <w:left w:val="single" w:sz="18" w:space="24" w:color="0B5294" w:themeColor="accent1" w:themeShade="BF"/>
        <w:bottom w:val="single" w:sz="18" w:space="24" w:color="0B5294" w:themeColor="accent1" w:themeShade="BF"/>
        <w:right w:val="single" w:sz="18" w:space="24" w:color="0B5294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13C"/>
    <w:multiLevelType w:val="hybridMultilevel"/>
    <w:tmpl w:val="07D867E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F0EA1"/>
    <w:multiLevelType w:val="hybridMultilevel"/>
    <w:tmpl w:val="CAD4A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3E4"/>
    <w:multiLevelType w:val="hybridMultilevel"/>
    <w:tmpl w:val="7DE2A842"/>
    <w:lvl w:ilvl="0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0F71354"/>
    <w:multiLevelType w:val="multilevel"/>
    <w:tmpl w:val="3E6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A3E2D"/>
    <w:multiLevelType w:val="hybridMultilevel"/>
    <w:tmpl w:val="F84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750FD"/>
    <w:multiLevelType w:val="hybridMultilevel"/>
    <w:tmpl w:val="89C25C7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F80DE8"/>
    <w:multiLevelType w:val="hybridMultilevel"/>
    <w:tmpl w:val="C19C04A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C3"/>
    <w:rsid w:val="001713C8"/>
    <w:rsid w:val="00181B73"/>
    <w:rsid w:val="001D1D83"/>
    <w:rsid w:val="001D620F"/>
    <w:rsid w:val="001E14F4"/>
    <w:rsid w:val="00234B41"/>
    <w:rsid w:val="00327417"/>
    <w:rsid w:val="00352BFE"/>
    <w:rsid w:val="003841B0"/>
    <w:rsid w:val="003E0D55"/>
    <w:rsid w:val="004A5623"/>
    <w:rsid w:val="004B1592"/>
    <w:rsid w:val="004E423E"/>
    <w:rsid w:val="004F1EC3"/>
    <w:rsid w:val="0057036D"/>
    <w:rsid w:val="006058DE"/>
    <w:rsid w:val="00631B0A"/>
    <w:rsid w:val="00654F49"/>
    <w:rsid w:val="006C78C5"/>
    <w:rsid w:val="00742215"/>
    <w:rsid w:val="007E523B"/>
    <w:rsid w:val="00852639"/>
    <w:rsid w:val="00884475"/>
    <w:rsid w:val="0093346E"/>
    <w:rsid w:val="009E2D55"/>
    <w:rsid w:val="00A91798"/>
    <w:rsid w:val="00AA7D52"/>
    <w:rsid w:val="00B3005D"/>
    <w:rsid w:val="00B8433E"/>
    <w:rsid w:val="00B85785"/>
    <w:rsid w:val="00BA108B"/>
    <w:rsid w:val="00C33D65"/>
    <w:rsid w:val="00CA4F31"/>
    <w:rsid w:val="00D61CF0"/>
    <w:rsid w:val="00E84D35"/>
    <w:rsid w:val="00F074ED"/>
    <w:rsid w:val="00F44825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7295"/>
  <w15:chartTrackingRefBased/>
  <w15:docId w15:val="{44DCEACE-48F1-4890-9DCB-2D0FAA0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5D"/>
  </w:style>
  <w:style w:type="paragraph" w:styleId="Nagwek1">
    <w:name w:val="heading 1"/>
    <w:basedOn w:val="Normalny"/>
    <w:next w:val="Normalny"/>
    <w:link w:val="Nagwek1Znak"/>
    <w:uiPriority w:val="9"/>
    <w:qFormat/>
    <w:rsid w:val="00B300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0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0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00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0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0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0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0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05D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05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05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B300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05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0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05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0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05D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00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3005D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3005D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05D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05D"/>
    <w:rPr>
      <w:color w:val="17406D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3005D"/>
    <w:rPr>
      <w:b/>
      <w:bCs/>
    </w:rPr>
  </w:style>
  <w:style w:type="character" w:styleId="Uwydatnienie">
    <w:name w:val="Emphasis"/>
    <w:basedOn w:val="Domylnaczcionkaakapitu"/>
    <w:uiPriority w:val="20"/>
    <w:qFormat/>
    <w:rsid w:val="00B3005D"/>
    <w:rPr>
      <w:i/>
      <w:iCs/>
      <w:color w:val="000000" w:themeColor="text1"/>
    </w:rPr>
  </w:style>
  <w:style w:type="paragraph" w:styleId="Bezodstpw">
    <w:name w:val="No Spacing"/>
    <w:uiPriority w:val="1"/>
    <w:qFormat/>
    <w:rsid w:val="00B3005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005D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3005D"/>
    <w:rPr>
      <w:i/>
      <w:iCs/>
      <w:color w:val="089BA2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0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05D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3005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3005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00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3005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3005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05D"/>
    <w:pPr>
      <w:outlineLvl w:val="9"/>
    </w:pPr>
  </w:style>
  <w:style w:type="paragraph" w:styleId="Akapitzlist">
    <w:name w:val="List Paragraph"/>
    <w:basedOn w:val="Normalny"/>
    <w:uiPriority w:val="34"/>
    <w:qFormat/>
    <w:rsid w:val="001D62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4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Renata Karwat</cp:lastModifiedBy>
  <cp:revision>2</cp:revision>
  <dcterms:created xsi:type="dcterms:W3CDTF">2025-04-01T10:18:00Z</dcterms:created>
  <dcterms:modified xsi:type="dcterms:W3CDTF">2025-04-01T10:18:00Z</dcterms:modified>
</cp:coreProperties>
</file>